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0C20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0107DB41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257305DC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48B49A12" w14:textId="77777777" w:rsidR="00965B06" w:rsidRPr="00965B06" w:rsidRDefault="00071160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3017992" wp14:editId="5AA1ACE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383915" cy="1905000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77F04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10208FC7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4C38782B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2D66F046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611C816C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1D9DFDD4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511F6F94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3E085822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6129E23F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1ED9792F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180AC1F0" w14:textId="77777777" w:rsidR="00965B06" w:rsidRP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6FBEE110" w14:textId="0288D691" w:rsidR="00965B06" w:rsidRDefault="00965B06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569C3704" w14:textId="77777777" w:rsidR="00CE1AAB" w:rsidRPr="00965B06" w:rsidRDefault="00CE1AAB">
      <w:pPr>
        <w:spacing w:after="0" w:line="259" w:lineRule="auto"/>
        <w:ind w:left="0" w:right="269" w:firstLine="0"/>
        <w:jc w:val="center"/>
        <w:rPr>
          <w:rFonts w:ascii="Tahoma" w:eastAsia="Calibri" w:hAnsi="Tahoma" w:cs="Tahoma"/>
        </w:rPr>
      </w:pPr>
    </w:p>
    <w:p w14:paraId="08CD0A98" w14:textId="77777777" w:rsidR="00DE3A8E" w:rsidRPr="00965B06" w:rsidRDefault="00EA4954">
      <w:pPr>
        <w:spacing w:after="0" w:line="259" w:lineRule="auto"/>
        <w:ind w:left="0" w:right="269" w:firstLine="0"/>
        <w:jc w:val="center"/>
        <w:rPr>
          <w:rFonts w:ascii="Tahoma" w:hAnsi="Tahoma" w:cs="Tahoma"/>
        </w:rPr>
      </w:pPr>
      <w:r w:rsidRPr="00965B06">
        <w:rPr>
          <w:rFonts w:ascii="Tahoma" w:eastAsia="Calibri" w:hAnsi="Tahoma" w:cs="Tahoma"/>
        </w:rPr>
        <w:t xml:space="preserve"> </w:t>
      </w:r>
    </w:p>
    <w:p w14:paraId="0FA2AE15" w14:textId="100A9F2A" w:rsidR="00DE3A8E" w:rsidRPr="00071160" w:rsidRDefault="00EA4954" w:rsidP="00CE1AAB">
      <w:pPr>
        <w:spacing w:after="11" w:line="253" w:lineRule="auto"/>
        <w:ind w:left="115" w:right="1" w:hanging="10"/>
        <w:rPr>
          <w:rFonts w:ascii="Tahoma" w:hAnsi="Tahoma" w:cs="Tahoma"/>
          <w:sz w:val="36"/>
          <w:szCs w:val="36"/>
        </w:rPr>
      </w:pP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>REGOLAMENTO PER LA DESTINAZIONE</w:t>
      </w:r>
      <w:r w:rsidR="00CE1AAB">
        <w:rPr>
          <w:rFonts w:ascii="Tahoma" w:hAnsi="Tahoma" w:cs="Tahoma"/>
          <w:sz w:val="36"/>
          <w:szCs w:val="36"/>
        </w:rPr>
        <w:t xml:space="preserve"> 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>DELLE</w:t>
      </w:r>
      <w:r w:rsidR="00CE1AAB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 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>RISORSE EX ART. 208 D. LGS. N. 285/1992</w:t>
      </w:r>
      <w:r w:rsidR="00CE1AAB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 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>AL FONDO DI PREVIDENZA COMPLEMENTARE PERSEO-SIRIO PER IL PERSONALE</w:t>
      </w:r>
      <w:r w:rsidR="00CE1AAB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 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DEL </w:t>
      </w:r>
      <w:r w:rsidR="00886496">
        <w:rPr>
          <w:rFonts w:ascii="Tahoma" w:eastAsia="Times New Roman" w:hAnsi="Tahoma" w:cs="Tahoma"/>
          <w:b/>
          <w:color w:val="181717"/>
          <w:sz w:val="36"/>
          <w:szCs w:val="36"/>
        </w:rPr>
        <w:t>SERVIZIO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 DI POLIZIA LOCALE</w:t>
      </w:r>
      <w:r w:rsidR="00CE1AAB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 </w:t>
      </w:r>
      <w:r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 xml:space="preserve">DEL COMUNE DI </w:t>
      </w:r>
      <w:r w:rsidR="00965B06" w:rsidRPr="00071160">
        <w:rPr>
          <w:rFonts w:ascii="Tahoma" w:eastAsia="Times New Roman" w:hAnsi="Tahoma" w:cs="Tahoma"/>
          <w:b/>
          <w:color w:val="181717"/>
          <w:sz w:val="36"/>
          <w:szCs w:val="36"/>
        </w:rPr>
        <w:t>FIGINO SERENZA</w:t>
      </w:r>
    </w:p>
    <w:p w14:paraId="6EFD2428" w14:textId="77777777" w:rsidR="00DE3A8E" w:rsidRPr="00965B06" w:rsidRDefault="00EA4954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965B06">
        <w:rPr>
          <w:rFonts w:ascii="Tahoma" w:eastAsia="Times New Roman" w:hAnsi="Tahoma" w:cs="Tahoma"/>
          <w:b/>
          <w:i/>
          <w:color w:val="181717"/>
          <w:sz w:val="24"/>
        </w:rPr>
        <w:t xml:space="preserve"> </w:t>
      </w:r>
    </w:p>
    <w:p w14:paraId="00610C25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261B936D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0AF387FB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3BB45FB5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11C86D16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510D9FA9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12B2F8DA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77019098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1215096A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4C16D417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22D3531E" w14:textId="77777777" w:rsidR="00965B06" w:rsidRDefault="00965B06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20287ACB" w14:textId="7777777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4BFB8FDE" w14:textId="7777777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0CCB147D" w14:textId="7777777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65DDB4E8" w14:textId="7777777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05721CA6" w14:textId="41F7731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4D0713A5" w14:textId="23897610" w:rsidR="00CE1AAB" w:rsidRDefault="00CE1AAB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6B830479" w14:textId="77777777" w:rsidR="00CE1AAB" w:rsidRDefault="00CE1AAB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05C1C328" w14:textId="77777777" w:rsidR="00071160" w:rsidRDefault="00071160" w:rsidP="00965B06">
      <w:pPr>
        <w:spacing w:after="0" w:line="259" w:lineRule="auto"/>
        <w:ind w:left="0" w:firstLine="0"/>
        <w:jc w:val="center"/>
        <w:rPr>
          <w:rFonts w:ascii="Tahoma" w:eastAsia="Times New Roman" w:hAnsi="Tahoma" w:cs="Tahoma"/>
          <w:color w:val="181717"/>
          <w:sz w:val="24"/>
        </w:rPr>
      </w:pPr>
    </w:p>
    <w:p w14:paraId="75688781" w14:textId="63751CA9" w:rsidR="00071160" w:rsidRPr="00327E91" w:rsidRDefault="00174425" w:rsidP="00071160">
      <w:pPr>
        <w:spacing w:after="0" w:line="276" w:lineRule="auto"/>
        <w:ind w:firstLine="0"/>
        <w:jc w:val="center"/>
        <w:rPr>
          <w:rFonts w:ascii="Tahoma" w:eastAsia="Century Gothic" w:hAnsi="Tahoma" w:cs="Tahoma"/>
          <w:sz w:val="24"/>
          <w:szCs w:val="24"/>
        </w:rPr>
      </w:pPr>
      <w:r>
        <w:rPr>
          <w:rFonts w:ascii="Tahoma" w:eastAsia="Century Gothic" w:hAnsi="Tahoma" w:cs="Tahoma"/>
          <w:sz w:val="24"/>
          <w:szCs w:val="24"/>
        </w:rPr>
        <w:t xml:space="preserve">Approvato dalla Giunta </w:t>
      </w:r>
      <w:r w:rsidR="00071160" w:rsidRPr="00327E91">
        <w:rPr>
          <w:rFonts w:ascii="Tahoma" w:eastAsia="Century Gothic" w:hAnsi="Tahoma" w:cs="Tahoma"/>
          <w:sz w:val="24"/>
          <w:szCs w:val="24"/>
        </w:rPr>
        <w:t>Comunale con deliberazione n.</w:t>
      </w:r>
      <w:r w:rsidR="00547BF6">
        <w:rPr>
          <w:rFonts w:ascii="Tahoma" w:eastAsia="Century Gothic" w:hAnsi="Tahoma" w:cs="Tahoma"/>
          <w:sz w:val="24"/>
          <w:szCs w:val="24"/>
        </w:rPr>
        <w:t xml:space="preserve"> 21</w:t>
      </w:r>
      <w:r w:rsidR="00071160" w:rsidRPr="00327E91">
        <w:rPr>
          <w:rFonts w:ascii="Tahoma" w:eastAsia="Century Gothic" w:hAnsi="Tahoma" w:cs="Tahoma"/>
          <w:sz w:val="24"/>
          <w:szCs w:val="24"/>
        </w:rPr>
        <w:t xml:space="preserve"> del </w:t>
      </w:r>
      <w:r w:rsidR="00547BF6">
        <w:rPr>
          <w:rFonts w:ascii="Tahoma" w:eastAsia="Century Gothic" w:hAnsi="Tahoma" w:cs="Tahoma"/>
          <w:sz w:val="24"/>
          <w:szCs w:val="24"/>
        </w:rPr>
        <w:t>17/03/2023</w:t>
      </w:r>
    </w:p>
    <w:p w14:paraId="462365FC" w14:textId="77777777" w:rsidR="00071160" w:rsidRDefault="00071160" w:rsidP="00071160">
      <w:pPr>
        <w:spacing w:after="0" w:line="276" w:lineRule="auto"/>
        <w:ind w:firstLine="0"/>
        <w:jc w:val="center"/>
        <w:rPr>
          <w:rFonts w:ascii="Tahoma" w:eastAsia="Century Gothic" w:hAnsi="Tahoma" w:cs="Tahoma"/>
          <w:sz w:val="24"/>
          <w:szCs w:val="24"/>
        </w:rPr>
      </w:pPr>
    </w:p>
    <w:p w14:paraId="570C53C8" w14:textId="6E25B22C" w:rsidR="00071160" w:rsidRPr="00327E91" w:rsidRDefault="00071160" w:rsidP="00071160">
      <w:pPr>
        <w:spacing w:after="0" w:line="276" w:lineRule="auto"/>
        <w:ind w:firstLine="0"/>
        <w:jc w:val="center"/>
        <w:rPr>
          <w:rFonts w:ascii="Tahoma" w:eastAsia="Century Gothic" w:hAnsi="Tahoma" w:cs="Tahoma"/>
          <w:b/>
          <w:sz w:val="24"/>
          <w:szCs w:val="24"/>
        </w:rPr>
      </w:pPr>
      <w:r w:rsidRPr="00327E91">
        <w:rPr>
          <w:rFonts w:ascii="Tahoma" w:eastAsia="Century Gothic" w:hAnsi="Tahoma" w:cs="Tahoma"/>
          <w:b/>
          <w:sz w:val="24"/>
          <w:szCs w:val="24"/>
        </w:rPr>
        <w:t>EN</w:t>
      </w:r>
      <w:r w:rsidR="00547BF6">
        <w:rPr>
          <w:rFonts w:ascii="Tahoma" w:eastAsia="Century Gothic" w:hAnsi="Tahoma" w:cs="Tahoma"/>
          <w:b/>
          <w:sz w:val="24"/>
          <w:szCs w:val="24"/>
        </w:rPr>
        <w:t>TRA</w:t>
      </w:r>
      <w:r w:rsidRPr="00327E91">
        <w:rPr>
          <w:rFonts w:ascii="Tahoma" w:eastAsia="Century Gothic" w:hAnsi="Tahoma" w:cs="Tahoma"/>
          <w:b/>
          <w:sz w:val="24"/>
          <w:szCs w:val="24"/>
        </w:rPr>
        <w:t xml:space="preserve">TO IN VIGORE IL </w:t>
      </w:r>
      <w:r w:rsidR="00547BF6">
        <w:rPr>
          <w:rFonts w:ascii="Tahoma" w:eastAsia="Century Gothic" w:hAnsi="Tahoma" w:cs="Tahoma"/>
          <w:b/>
          <w:sz w:val="24"/>
          <w:szCs w:val="24"/>
        </w:rPr>
        <w:t>01/05/2023</w:t>
      </w:r>
    </w:p>
    <w:p w14:paraId="0EF6F454" w14:textId="77777777" w:rsidR="00965B06" w:rsidRPr="00965B06" w:rsidRDefault="00965B06">
      <w:pPr>
        <w:spacing w:after="0" w:line="259" w:lineRule="auto"/>
        <w:ind w:left="10" w:hanging="10"/>
        <w:jc w:val="center"/>
        <w:rPr>
          <w:rFonts w:ascii="Tahoma" w:hAnsi="Tahoma" w:cs="Tahoma"/>
          <w:b/>
          <w:sz w:val="24"/>
        </w:rPr>
      </w:pPr>
    </w:p>
    <w:p w14:paraId="730BCAFD" w14:textId="795A760E" w:rsidR="00DE3A8E" w:rsidRPr="00965B06" w:rsidRDefault="00EA4954" w:rsidP="00CE1AAB">
      <w:pPr>
        <w:spacing w:after="0" w:line="259" w:lineRule="auto"/>
        <w:ind w:left="10" w:hanging="10"/>
        <w:rPr>
          <w:rFonts w:ascii="Tahoma" w:hAnsi="Tahoma" w:cs="Tahoma"/>
        </w:rPr>
      </w:pPr>
      <w:r w:rsidRPr="00965B06">
        <w:rPr>
          <w:rFonts w:ascii="Tahoma" w:hAnsi="Tahoma" w:cs="Tahoma"/>
          <w:b/>
          <w:sz w:val="24"/>
        </w:rPr>
        <w:t>REGOLAMENTO</w:t>
      </w:r>
      <w:r w:rsidR="00CE1AAB">
        <w:rPr>
          <w:rFonts w:ascii="Tahoma" w:hAnsi="Tahoma" w:cs="Tahoma"/>
          <w:b/>
          <w:sz w:val="24"/>
        </w:rPr>
        <w:t xml:space="preserve"> </w:t>
      </w:r>
      <w:r w:rsidRPr="00965B06">
        <w:rPr>
          <w:rFonts w:ascii="Tahoma" w:hAnsi="Tahoma" w:cs="Tahoma"/>
          <w:b/>
          <w:sz w:val="24"/>
        </w:rPr>
        <w:t xml:space="preserve">PER LA DESTINAZIONE DELLE RISORSE EX ART. 208 D. LGS. N. 285/1992 AL FONDO DI PREVIDENZA COMPLEMENTARE PERSEO-SIRIO PER IL PERSONALE DEL </w:t>
      </w:r>
      <w:r w:rsidR="00BD5F9E">
        <w:rPr>
          <w:rFonts w:ascii="Tahoma" w:hAnsi="Tahoma" w:cs="Tahoma"/>
          <w:b/>
          <w:sz w:val="24"/>
        </w:rPr>
        <w:t>SERVIZIO</w:t>
      </w:r>
      <w:r w:rsidRPr="00965B06">
        <w:rPr>
          <w:rFonts w:ascii="Tahoma" w:hAnsi="Tahoma" w:cs="Tahoma"/>
          <w:b/>
          <w:sz w:val="24"/>
        </w:rPr>
        <w:t xml:space="preserve"> DI POLIZIA LOCALE DEL COMUNE DI </w:t>
      </w:r>
      <w:r w:rsidR="00965B06">
        <w:rPr>
          <w:rFonts w:ascii="Tahoma" w:hAnsi="Tahoma" w:cs="Tahoma"/>
          <w:b/>
          <w:sz w:val="24"/>
        </w:rPr>
        <w:t>FIGINO SERENZA</w:t>
      </w:r>
      <w:r w:rsidRPr="00965B06">
        <w:rPr>
          <w:rFonts w:ascii="Tahoma" w:hAnsi="Tahoma" w:cs="Tahoma"/>
          <w:b/>
          <w:sz w:val="24"/>
        </w:rPr>
        <w:t xml:space="preserve"> </w:t>
      </w:r>
    </w:p>
    <w:p w14:paraId="46FDE552" w14:textId="77777777" w:rsidR="00DE3A8E" w:rsidRPr="00965B06" w:rsidRDefault="00EA4954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  <w:b/>
        </w:rPr>
        <w:t xml:space="preserve"> </w:t>
      </w:r>
    </w:p>
    <w:p w14:paraId="155352C2" w14:textId="77777777" w:rsidR="00DE3A8E" w:rsidRPr="00965B06" w:rsidRDefault="00EA4954" w:rsidP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>Art. 1 – AMBITO DI APPLICAZIONE</w:t>
      </w:r>
      <w:r w:rsidRPr="00965B06">
        <w:rPr>
          <w:rFonts w:ascii="Tahoma" w:hAnsi="Tahoma" w:cs="Tahoma"/>
          <w:b w:val="0"/>
        </w:rPr>
        <w:t xml:space="preserve"> </w:t>
      </w:r>
    </w:p>
    <w:p w14:paraId="389A9965" w14:textId="77777777" w:rsidR="00DE3A8E" w:rsidRPr="00CE1AAB" w:rsidRDefault="00EA4954" w:rsidP="00B761F5">
      <w:pPr>
        <w:spacing w:after="0" w:line="276" w:lineRule="auto"/>
        <w:ind w:left="0" w:firstLine="0"/>
        <w:rPr>
          <w:rFonts w:ascii="Tahoma" w:hAnsi="Tahoma" w:cs="Tahoma"/>
        </w:rPr>
      </w:pPr>
      <w:r w:rsidRPr="00CE1AAB">
        <w:rPr>
          <w:rFonts w:ascii="Tahoma" w:hAnsi="Tahoma" w:cs="Tahoma"/>
        </w:rPr>
        <w:t xml:space="preserve">L’art. 208, comma 4°, del Decreto Legislativo n. 285/92 (Nuovo Codice della Strada) e successive modifiche ed integrazioni, prevede la possibilità per gli Enti locali di devolvere parte dei proventi derivanti da sanzioni amministrative pecuniarie a finalità di previdenza per gli appartenenti ai Corpi di Polizia Locale, a tempo indeterminato, con profilo di vigilanza e non amministrativo. Il presente regolamento disciplina le modalità attuative di dette forme di previdenza complementare. </w:t>
      </w:r>
    </w:p>
    <w:p w14:paraId="1DFB8505" w14:textId="77777777" w:rsidR="00DE3A8E" w:rsidRPr="00965B06" w:rsidRDefault="00EA4954">
      <w:pPr>
        <w:spacing w:after="0" w:line="259" w:lineRule="auto"/>
        <w:ind w:left="36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552AD5AD" w14:textId="77777777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>Art. 2 – DESTINATARI</w:t>
      </w:r>
      <w:r w:rsidRPr="00965B06">
        <w:rPr>
          <w:rFonts w:ascii="Tahoma" w:hAnsi="Tahoma" w:cs="Tahoma"/>
          <w:b w:val="0"/>
        </w:rPr>
        <w:t xml:space="preserve"> </w:t>
      </w:r>
    </w:p>
    <w:p w14:paraId="1296101F" w14:textId="77777777" w:rsidR="00426A58" w:rsidRDefault="00426A58" w:rsidP="00B761F5">
      <w:pPr>
        <w:pStyle w:val="Paragrafoelenco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Destinatari</w:t>
      </w:r>
      <w:r w:rsidRPr="00426A58">
        <w:rPr>
          <w:rFonts w:ascii="Tahoma" w:hAnsi="Tahoma" w:cs="Tahoma"/>
        </w:rPr>
        <w:t xml:space="preserve"> del fondo sono i dipendenti a tempo indeterminato appartenenti al Servizio di Polizia </w:t>
      </w:r>
      <w:r>
        <w:rPr>
          <w:rFonts w:ascii="Tahoma" w:hAnsi="Tahoma" w:cs="Tahoma"/>
        </w:rPr>
        <w:t xml:space="preserve">Locale </w:t>
      </w:r>
      <w:r w:rsidRPr="00426A58">
        <w:rPr>
          <w:rFonts w:ascii="Tahoma" w:hAnsi="Tahoma" w:cs="Tahoma"/>
        </w:rPr>
        <w:t xml:space="preserve">del Comune di </w:t>
      </w:r>
      <w:r>
        <w:rPr>
          <w:rFonts w:ascii="Tahoma" w:hAnsi="Tahoma" w:cs="Tahoma"/>
        </w:rPr>
        <w:t>Figino Serenza</w:t>
      </w:r>
      <w:r w:rsidRPr="00426A58">
        <w:rPr>
          <w:rFonts w:ascii="Tahoma" w:hAnsi="Tahoma" w:cs="Tahoma"/>
        </w:rPr>
        <w:t xml:space="preserve"> che abbiano superato il periodo di prova e che siano inquadrati in profili professionali </w:t>
      </w:r>
      <w:r>
        <w:rPr>
          <w:rFonts w:ascii="Tahoma" w:hAnsi="Tahoma" w:cs="Tahoma"/>
        </w:rPr>
        <w:t xml:space="preserve">di vigilanza e non amministrativo </w:t>
      </w:r>
      <w:r w:rsidRPr="00426A58">
        <w:rPr>
          <w:rFonts w:ascii="Tahoma" w:hAnsi="Tahoma" w:cs="Tahoma"/>
        </w:rPr>
        <w:t>che comportano la qualifica di Agente o Ufficiale con funzioni di Pubblica Sicurezza, Polizia Giudiziaria e Polizia Stradale</w:t>
      </w:r>
      <w:r>
        <w:rPr>
          <w:rFonts w:ascii="Tahoma" w:hAnsi="Tahoma" w:cs="Tahoma"/>
        </w:rPr>
        <w:t xml:space="preserve"> (</w:t>
      </w:r>
      <w:r w:rsidRPr="00EA4954">
        <w:rPr>
          <w:rFonts w:ascii="Tahoma" w:hAnsi="Tahoma" w:cs="Tahoma"/>
        </w:rPr>
        <w:t>Legge n. 65 del 7 marzo 1986</w:t>
      </w:r>
      <w:r>
        <w:rPr>
          <w:rFonts w:ascii="Tahoma" w:hAnsi="Tahoma" w:cs="Tahoma"/>
        </w:rPr>
        <w:t>)</w:t>
      </w:r>
      <w:r w:rsidRPr="00426A58">
        <w:rPr>
          <w:rFonts w:ascii="Tahoma" w:hAnsi="Tahoma" w:cs="Tahoma"/>
        </w:rPr>
        <w:t>.</w:t>
      </w:r>
    </w:p>
    <w:p w14:paraId="3C8391AE" w14:textId="21F5218C" w:rsidR="00426A58" w:rsidRDefault="00426A58" w:rsidP="00B761F5">
      <w:pPr>
        <w:pStyle w:val="Paragrafoelenco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426A58">
        <w:rPr>
          <w:rFonts w:ascii="Tahoma" w:hAnsi="Tahoma" w:cs="Tahoma"/>
        </w:rPr>
        <w:t>In caso di rapporto di lavoro part-time, la somma destinata sarà riproporzionata alla percentuale prevista nel rapporto di lavoro; la quota pro-capite spettante sarà altresì riproporzionata in caso di periodo contrattuale inferiore a dodici mesi nell’anno di riferimento</w:t>
      </w:r>
    </w:p>
    <w:p w14:paraId="22190166" w14:textId="5E5A60F5" w:rsidR="00DE3A8E" w:rsidRPr="00EA4954" w:rsidRDefault="00EA4954" w:rsidP="00B761F5">
      <w:pPr>
        <w:pStyle w:val="Paragrafoelenco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EA4954">
        <w:rPr>
          <w:rFonts w:ascii="Tahoma" w:hAnsi="Tahoma" w:cs="Tahoma"/>
        </w:rPr>
        <w:t xml:space="preserve">Per il personale </w:t>
      </w:r>
      <w:proofErr w:type="gramStart"/>
      <w:r w:rsidRPr="00EA4954">
        <w:rPr>
          <w:rFonts w:ascii="Tahoma" w:hAnsi="Tahoma" w:cs="Tahoma"/>
        </w:rPr>
        <w:t>neo-assunto</w:t>
      </w:r>
      <w:proofErr w:type="gramEnd"/>
      <w:r w:rsidRPr="00EA4954">
        <w:rPr>
          <w:rFonts w:ascii="Tahoma" w:hAnsi="Tahoma" w:cs="Tahoma"/>
        </w:rPr>
        <w:t xml:space="preserve"> il conferimento delle quote avviene solo decorso</w:t>
      </w:r>
      <w:r w:rsidR="00426A58">
        <w:rPr>
          <w:rFonts w:ascii="Tahoma" w:hAnsi="Tahoma" w:cs="Tahoma"/>
        </w:rPr>
        <w:t>,</w:t>
      </w:r>
      <w:r w:rsidRPr="00EA4954">
        <w:rPr>
          <w:rFonts w:ascii="Tahoma" w:hAnsi="Tahoma" w:cs="Tahoma"/>
        </w:rPr>
        <w:t xml:space="preserve"> in senso positivo, il periodo di prova. </w:t>
      </w:r>
    </w:p>
    <w:p w14:paraId="3457581C" w14:textId="77777777" w:rsidR="00DE3A8E" w:rsidRPr="00965B06" w:rsidRDefault="00EA4954">
      <w:pPr>
        <w:spacing w:after="0" w:line="259" w:lineRule="auto"/>
        <w:ind w:left="331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15DBEA8A" w14:textId="77777777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>Art. 3 – FINALITA’ E FORME DI PREVIDENZA COMPLEMENTARE</w:t>
      </w:r>
      <w:r w:rsidRPr="00965B06">
        <w:rPr>
          <w:rFonts w:ascii="Tahoma" w:hAnsi="Tahoma" w:cs="Tahoma"/>
          <w:b w:val="0"/>
        </w:rPr>
        <w:t xml:space="preserve"> </w:t>
      </w:r>
    </w:p>
    <w:p w14:paraId="30C164BC" w14:textId="3AA1C1EF" w:rsidR="00DE3A8E" w:rsidRPr="00EA4954" w:rsidRDefault="00EA4954" w:rsidP="00B761F5">
      <w:pPr>
        <w:spacing w:after="0" w:line="276" w:lineRule="auto"/>
        <w:ind w:left="0" w:firstLine="0"/>
        <w:rPr>
          <w:rFonts w:ascii="Tahoma" w:hAnsi="Tahoma" w:cs="Tahoma"/>
        </w:rPr>
      </w:pPr>
      <w:r w:rsidRPr="00EA4954">
        <w:rPr>
          <w:rFonts w:ascii="Tahoma" w:hAnsi="Tahoma" w:cs="Tahoma"/>
        </w:rPr>
        <w:t xml:space="preserve">Le risorse individuate secondo i criteri di cui all’articolo 4 del presente Regolamento, sono destinate esclusivamente alle finalità previdenziali del richiamato articolo 208 del Codice della Strada, secondo quanto definito </w:t>
      </w:r>
      <w:r w:rsidR="00C370B8">
        <w:rPr>
          <w:rFonts w:ascii="Tahoma" w:hAnsi="Tahoma" w:cs="Tahoma"/>
        </w:rPr>
        <w:t xml:space="preserve">dall’art.98 del CCNL 2019/2021 (ex </w:t>
      </w:r>
      <w:r w:rsidRPr="00EA4954">
        <w:rPr>
          <w:rFonts w:ascii="Tahoma" w:hAnsi="Tahoma" w:cs="Tahoma"/>
        </w:rPr>
        <w:t>art. 56-quater del CCNL 2016-2018</w:t>
      </w:r>
      <w:r w:rsidR="00C370B8">
        <w:rPr>
          <w:rFonts w:ascii="Tahoma" w:hAnsi="Tahoma" w:cs="Tahoma"/>
        </w:rPr>
        <w:t>)</w:t>
      </w:r>
      <w:r w:rsidRPr="00EA4954">
        <w:rPr>
          <w:rFonts w:ascii="Tahoma" w:hAnsi="Tahoma" w:cs="Tahoma"/>
        </w:rPr>
        <w:t xml:space="preserve">. </w:t>
      </w:r>
    </w:p>
    <w:p w14:paraId="06424768" w14:textId="721CBFA4" w:rsidR="00DE3A8E" w:rsidRPr="00EA4954" w:rsidRDefault="00EA4954" w:rsidP="00B761F5">
      <w:pPr>
        <w:pStyle w:val="Paragrafoelenco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EA4954">
        <w:rPr>
          <w:rFonts w:ascii="Tahoma" w:hAnsi="Tahoma" w:cs="Tahoma"/>
        </w:rPr>
        <w:t xml:space="preserve">Il Comune procede attraverso un’adesione contrattuale in forma collettiva ed al versamento delle relative contribuzioni al Fondo Pensione Perseo-Sirio per tutti gli appartenenti al </w:t>
      </w:r>
      <w:r w:rsidR="00BD5F9E">
        <w:rPr>
          <w:rFonts w:ascii="Tahoma" w:hAnsi="Tahoma" w:cs="Tahoma"/>
        </w:rPr>
        <w:t>Servizio</w:t>
      </w:r>
      <w:r w:rsidRPr="00EA4954">
        <w:rPr>
          <w:rFonts w:ascii="Tahoma" w:hAnsi="Tahoma" w:cs="Tahoma"/>
        </w:rPr>
        <w:t xml:space="preserve"> di Polizia Locale individuati dall’articolo precedente. </w:t>
      </w:r>
    </w:p>
    <w:p w14:paraId="37BA22B8" w14:textId="579F372B" w:rsidR="00DE3A8E" w:rsidRPr="00EA4954" w:rsidRDefault="008A1CDC" w:rsidP="00B761F5">
      <w:pPr>
        <w:pStyle w:val="Paragrafoelenco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EA4954">
        <w:rPr>
          <w:rFonts w:ascii="Tahoma" w:hAnsi="Tahoma" w:cs="Tahoma"/>
        </w:rPr>
        <w:t>La quota pro-capite da destinare per il singolo operatore</w:t>
      </w:r>
      <w:r w:rsidR="00EA4954" w:rsidRPr="00EA4954">
        <w:rPr>
          <w:rFonts w:ascii="Tahoma" w:hAnsi="Tahoma" w:cs="Tahoma"/>
        </w:rPr>
        <w:t xml:space="preserve"> dovrà essere su base annuale </w:t>
      </w:r>
      <w:r w:rsidR="00EA4954" w:rsidRPr="00D04EC2">
        <w:rPr>
          <w:rFonts w:ascii="Tahoma" w:hAnsi="Tahoma" w:cs="Tahoma"/>
        </w:rPr>
        <w:t xml:space="preserve">e riferita alle somme maturate nell’anno solare </w:t>
      </w:r>
      <w:r w:rsidR="00D04EC2">
        <w:rPr>
          <w:rFonts w:ascii="Tahoma" w:hAnsi="Tahoma" w:cs="Tahoma"/>
        </w:rPr>
        <w:t>di riferimento</w:t>
      </w:r>
      <w:r w:rsidR="00EA4954" w:rsidRPr="00D04EC2">
        <w:rPr>
          <w:rFonts w:ascii="Tahoma" w:hAnsi="Tahoma" w:cs="Tahoma"/>
        </w:rPr>
        <w:t>.</w:t>
      </w:r>
      <w:r w:rsidR="00EA4954" w:rsidRPr="00EA4954">
        <w:rPr>
          <w:rFonts w:ascii="Tahoma" w:hAnsi="Tahoma" w:cs="Tahoma"/>
        </w:rPr>
        <w:t xml:space="preserve"> Per il calcolo della medesima quota sarà ininfluente la categoria giuridica o economica di appartenenza del dipendente beneficiario. Al contrario, verrà tenuto conto dell’eventuale prestazione lavorativa ridotta per effetto del contratto di lavoro a tempo parziale e dei periodi di assenza che non sono soggetti a contribuzione previdenziale obbligatoria. </w:t>
      </w:r>
    </w:p>
    <w:p w14:paraId="7AD2C0AF" w14:textId="77777777" w:rsidR="00DE3A8E" w:rsidRPr="00EA4954" w:rsidRDefault="00EA4954" w:rsidP="00B761F5">
      <w:pPr>
        <w:pStyle w:val="Paragrafoelenco"/>
        <w:numPr>
          <w:ilvl w:val="0"/>
          <w:numId w:val="8"/>
        </w:numPr>
        <w:spacing w:line="276" w:lineRule="auto"/>
        <w:rPr>
          <w:rFonts w:ascii="Tahoma" w:hAnsi="Tahoma" w:cs="Tahoma"/>
        </w:rPr>
      </w:pPr>
      <w:r w:rsidRPr="00EA4954">
        <w:rPr>
          <w:rFonts w:ascii="Tahoma" w:hAnsi="Tahoma" w:cs="Tahoma"/>
        </w:rPr>
        <w:t xml:space="preserve">La quota lorda è soggetta ad un contributo di solidarietà del 10%, a favore dell’ex Inpdap/INPS per gli effetti della normativa vigente di riferimento, ed è comprensiva delle spese amministrative di gestione. </w:t>
      </w:r>
    </w:p>
    <w:p w14:paraId="02370399" w14:textId="77777777" w:rsidR="00DE3A8E" w:rsidRPr="00965B06" w:rsidRDefault="00EA4954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1391A82D" w14:textId="34C694FA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>Art</w:t>
      </w:r>
      <w:r w:rsidR="00BD5F9E">
        <w:rPr>
          <w:rFonts w:ascii="Tahoma" w:hAnsi="Tahoma" w:cs="Tahoma"/>
        </w:rPr>
        <w:t xml:space="preserve">. </w:t>
      </w:r>
      <w:r w:rsidRPr="00965B06">
        <w:rPr>
          <w:rFonts w:ascii="Tahoma" w:hAnsi="Tahoma" w:cs="Tahoma"/>
        </w:rPr>
        <w:t xml:space="preserve">4 – FINANZIAMENTO </w:t>
      </w:r>
    </w:p>
    <w:p w14:paraId="55ED848A" w14:textId="77777777" w:rsidR="00DE3A8E" w:rsidRPr="00965B06" w:rsidRDefault="00EA4954" w:rsidP="00B761F5">
      <w:pPr>
        <w:spacing w:after="0" w:line="276" w:lineRule="auto"/>
        <w:ind w:left="0" w:firstLine="0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Le quote dei proventi da destinare alle attività assistenziali e previdenziali vengono determinate autonomamente dall’Ente, nella sua autonomia decisionale sulla base di valutazioni ampiamente discrezionali (vedasi altresì il parere Aran del 6 </w:t>
      </w:r>
      <w:proofErr w:type="gramStart"/>
      <w:r w:rsidRPr="00965B06">
        <w:rPr>
          <w:rFonts w:ascii="Tahoma" w:hAnsi="Tahoma" w:cs="Tahoma"/>
        </w:rPr>
        <w:t>Febbraio</w:t>
      </w:r>
      <w:proofErr w:type="gramEnd"/>
      <w:r w:rsidRPr="00965B06">
        <w:rPr>
          <w:rFonts w:ascii="Tahoma" w:hAnsi="Tahoma" w:cs="Tahoma"/>
        </w:rPr>
        <w:t xml:space="preserve"> 2009 avente protocollo numero 1246/09). </w:t>
      </w:r>
    </w:p>
    <w:p w14:paraId="140289D6" w14:textId="423EE634" w:rsidR="00DE3A8E" w:rsidRPr="00AC7466" w:rsidRDefault="00EA4954" w:rsidP="00B761F5">
      <w:pPr>
        <w:pStyle w:val="Paragrafoelenco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AC7466">
        <w:rPr>
          <w:rFonts w:ascii="Tahoma" w:hAnsi="Tahoma" w:cs="Tahoma"/>
        </w:rPr>
        <w:t xml:space="preserve">Le forme di previdenza sono finanziate con una quota dei proventi derivanti dalle sanzioni amministrative pecuniarie accertate per violazione delle norme </w:t>
      </w:r>
      <w:r w:rsidR="00D04EC2" w:rsidRPr="00AC7466">
        <w:rPr>
          <w:rFonts w:ascii="Tahoma" w:hAnsi="Tahoma" w:cs="Tahoma"/>
        </w:rPr>
        <w:t>del vigente Codice della Strada</w:t>
      </w:r>
      <w:r w:rsidRPr="00AC7466">
        <w:rPr>
          <w:rFonts w:ascii="Tahoma" w:hAnsi="Tahoma" w:cs="Tahoma"/>
        </w:rPr>
        <w:t xml:space="preserve">. </w:t>
      </w:r>
      <w:r w:rsidRPr="00AC7466">
        <w:rPr>
          <w:rFonts w:ascii="Tahoma" w:hAnsi="Tahoma" w:cs="Tahoma"/>
        </w:rPr>
        <w:lastRenderedPageBreak/>
        <w:t xml:space="preserve">La Giunta Comunale, annualmente ed in esecuzione dei commi 4° e 5° dell’articolo 208 del Codice della Strada, nel rispetto dei limiti stabiliti dal </w:t>
      </w:r>
      <w:proofErr w:type="gramStart"/>
      <w:r w:rsidRPr="00AC7466">
        <w:rPr>
          <w:rFonts w:ascii="Tahoma" w:hAnsi="Tahoma" w:cs="Tahoma"/>
        </w:rPr>
        <w:t>predetto</w:t>
      </w:r>
      <w:proofErr w:type="gramEnd"/>
      <w:r w:rsidRPr="00AC7466">
        <w:rPr>
          <w:rFonts w:ascii="Tahoma" w:hAnsi="Tahoma" w:cs="Tahoma"/>
        </w:rPr>
        <w:t xml:space="preserve"> articolo di legge</w:t>
      </w:r>
      <w:r w:rsidR="00BD5F9E" w:rsidRPr="00AC7466">
        <w:rPr>
          <w:rFonts w:ascii="Tahoma" w:hAnsi="Tahoma" w:cs="Tahoma"/>
        </w:rPr>
        <w:t xml:space="preserve"> e</w:t>
      </w:r>
      <w:r w:rsidRPr="00AC7466">
        <w:rPr>
          <w:rFonts w:ascii="Tahoma" w:hAnsi="Tahoma" w:cs="Tahoma"/>
        </w:rPr>
        <w:t xml:space="preserve"> delle compatibilità di bilancio, prevede, all’inizio di ogni anno finanziario, la ripartizione dei proventi derivanti dalle sanzioni amministrative pecuniarie per le violazioni del Codice stesso e da destinarsi, altresì, alla previdenza complementare. Tale previsione </w:t>
      </w:r>
      <w:r w:rsidR="00D04EC2" w:rsidRPr="00AC7466">
        <w:rPr>
          <w:rFonts w:ascii="Tahoma" w:hAnsi="Tahoma" w:cs="Tahoma"/>
        </w:rPr>
        <w:t xml:space="preserve">terrà conto degli obbiettivi raggiunti nell’anno precedente e alle risorse preventivate per l’anno corrente oltre che </w:t>
      </w:r>
      <w:r w:rsidRPr="00AC7466">
        <w:rPr>
          <w:rFonts w:ascii="Tahoma" w:hAnsi="Tahoma" w:cs="Tahoma"/>
        </w:rPr>
        <w:t>al numero delle persone beneficiarie</w:t>
      </w:r>
      <w:r w:rsidR="00AC7466" w:rsidRPr="00AC7466">
        <w:rPr>
          <w:rFonts w:ascii="Tahoma" w:hAnsi="Tahoma" w:cs="Tahoma"/>
        </w:rPr>
        <w:t xml:space="preserve"> </w:t>
      </w:r>
      <w:r w:rsidR="00AC7466" w:rsidRPr="008A1CDC">
        <w:rPr>
          <w:rFonts w:ascii="Tahoma" w:hAnsi="Tahoma" w:cs="Tahoma"/>
        </w:rPr>
        <w:t xml:space="preserve">e non potrà essere inferiore a Euro 1.500,00 e superiore a Euro 2.500,00 per ogni operatore di Polizia Locale, al </w:t>
      </w:r>
      <w:r w:rsidR="0066081E" w:rsidRPr="008A1CDC">
        <w:rPr>
          <w:rFonts w:ascii="Tahoma" w:hAnsi="Tahoma" w:cs="Tahoma"/>
        </w:rPr>
        <w:t>lordo</w:t>
      </w:r>
      <w:r w:rsidR="00AC7466" w:rsidRPr="008A1CDC">
        <w:rPr>
          <w:rFonts w:ascii="Tahoma" w:hAnsi="Tahoma" w:cs="Tahoma"/>
        </w:rPr>
        <w:t xml:space="preserve"> delle spese di gestione del fondo</w:t>
      </w:r>
      <w:r w:rsidR="007517D2" w:rsidRPr="008A1CDC">
        <w:t>.</w:t>
      </w:r>
    </w:p>
    <w:p w14:paraId="406E9934" w14:textId="77777777" w:rsidR="00DE3A8E" w:rsidRPr="00965B06" w:rsidRDefault="00EA4954" w:rsidP="00B761F5">
      <w:pPr>
        <w:numPr>
          <w:ilvl w:val="0"/>
          <w:numId w:val="3"/>
        </w:numPr>
        <w:spacing w:line="276" w:lineRule="auto"/>
        <w:ind w:hanging="360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Le somme destinate al fondo </w:t>
      </w:r>
      <w:r w:rsidR="00D04EC2">
        <w:rPr>
          <w:rFonts w:ascii="Tahoma" w:hAnsi="Tahoma" w:cs="Tahoma"/>
        </w:rPr>
        <w:t xml:space="preserve">sono </w:t>
      </w:r>
      <w:r w:rsidRPr="00965B06">
        <w:rPr>
          <w:rFonts w:ascii="Tahoma" w:hAnsi="Tahoma" w:cs="Tahoma"/>
        </w:rPr>
        <w:t xml:space="preserve">stanziate annualmente in apposito capitolo di spesa relativa a ciascun esercizio finanziario e saranno oggetto di adeguamento in ragione dell’andamento della gestione finanziaria dell’Ente, della variazione numerica nella dotazione organica del </w:t>
      </w:r>
      <w:r w:rsidR="00D04EC2">
        <w:rPr>
          <w:rFonts w:ascii="Tahoma" w:hAnsi="Tahoma" w:cs="Tahoma"/>
        </w:rPr>
        <w:t>Servizio</w:t>
      </w:r>
      <w:r w:rsidRPr="00965B06">
        <w:rPr>
          <w:rFonts w:ascii="Tahoma" w:hAnsi="Tahoma" w:cs="Tahoma"/>
        </w:rPr>
        <w:t xml:space="preserve"> di Polizia Locale del Comune, e del personale effettivamente in servizio. </w:t>
      </w:r>
    </w:p>
    <w:p w14:paraId="6DF83E26" w14:textId="77777777" w:rsidR="00DE3A8E" w:rsidRPr="00965B06" w:rsidRDefault="00D04EC2" w:rsidP="00B761F5">
      <w:pPr>
        <w:numPr>
          <w:ilvl w:val="0"/>
          <w:numId w:val="3"/>
        </w:numPr>
        <w:spacing w:line="276" w:lineRule="auto"/>
        <w:ind w:hanging="360"/>
        <w:rPr>
          <w:rFonts w:ascii="Tahoma" w:hAnsi="Tahoma" w:cs="Tahoma"/>
        </w:rPr>
      </w:pPr>
      <w:r>
        <w:rPr>
          <w:rFonts w:ascii="Tahoma" w:hAnsi="Tahoma" w:cs="Tahoma"/>
        </w:rPr>
        <w:t>Il Responsabile del Servizio della Polizia Locale</w:t>
      </w:r>
      <w:r w:rsidR="00EA4954" w:rsidRPr="00965B06">
        <w:rPr>
          <w:rFonts w:ascii="Tahoma" w:hAnsi="Tahoma" w:cs="Tahoma"/>
        </w:rPr>
        <w:t>, previa determinazione di impegno di spesa, provvederà ad effettua</w:t>
      </w:r>
      <w:r w:rsidR="000638DC">
        <w:rPr>
          <w:rFonts w:ascii="Tahoma" w:hAnsi="Tahoma" w:cs="Tahoma"/>
        </w:rPr>
        <w:t xml:space="preserve">re apposita liquidazione demandando all’Ufficio Ragioneria i </w:t>
      </w:r>
      <w:r w:rsidR="00EA4954" w:rsidRPr="00965B06">
        <w:rPr>
          <w:rFonts w:ascii="Tahoma" w:hAnsi="Tahoma" w:cs="Tahoma"/>
        </w:rPr>
        <w:t xml:space="preserve">versamenti a favore del Fondo Perseo-Sirio, secondo le modalità previste dal fondo medesimo. </w:t>
      </w:r>
    </w:p>
    <w:p w14:paraId="677524F9" w14:textId="77777777" w:rsidR="00DE3A8E" w:rsidRPr="00965B06" w:rsidRDefault="00EA4954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14185753" w14:textId="0401ED2D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5324AA">
        <w:rPr>
          <w:rFonts w:ascii="Tahoma" w:hAnsi="Tahoma" w:cs="Tahoma"/>
        </w:rPr>
        <w:t xml:space="preserve">Art. 5 </w:t>
      </w:r>
      <w:r w:rsidR="0002631C" w:rsidRPr="005324AA">
        <w:rPr>
          <w:rFonts w:ascii="Tahoma" w:hAnsi="Tahoma" w:cs="Tahoma"/>
        </w:rPr>
        <w:t>– MODALITA</w:t>
      </w:r>
      <w:r w:rsidRPr="005324AA">
        <w:rPr>
          <w:rFonts w:ascii="Tahoma" w:hAnsi="Tahoma" w:cs="Tahoma"/>
        </w:rPr>
        <w:t>’ PROCEDIMENTALI</w:t>
      </w:r>
      <w:r w:rsidRPr="00965B06">
        <w:rPr>
          <w:rFonts w:ascii="Tahoma" w:hAnsi="Tahoma" w:cs="Tahoma"/>
        </w:rPr>
        <w:t xml:space="preserve"> </w:t>
      </w:r>
    </w:p>
    <w:p w14:paraId="596DBA07" w14:textId="4060FD9B" w:rsidR="00DE3A8E" w:rsidRPr="005324AA" w:rsidRDefault="00EA4954" w:rsidP="00B761F5">
      <w:pPr>
        <w:numPr>
          <w:ilvl w:val="0"/>
          <w:numId w:val="4"/>
        </w:numPr>
        <w:spacing w:line="276" w:lineRule="auto"/>
        <w:ind w:hanging="360"/>
        <w:rPr>
          <w:rFonts w:ascii="Tahoma" w:hAnsi="Tahoma" w:cs="Tahoma"/>
        </w:rPr>
      </w:pPr>
      <w:r w:rsidRPr="005324AA">
        <w:rPr>
          <w:rFonts w:ascii="Tahoma" w:hAnsi="Tahoma" w:cs="Tahoma"/>
        </w:rPr>
        <w:t xml:space="preserve">Entro il 31 </w:t>
      </w:r>
      <w:r w:rsidR="00BD5F9E">
        <w:rPr>
          <w:rFonts w:ascii="Tahoma" w:hAnsi="Tahoma" w:cs="Tahoma"/>
        </w:rPr>
        <w:t>dicembre</w:t>
      </w:r>
      <w:r w:rsidRPr="005324AA">
        <w:rPr>
          <w:rFonts w:ascii="Tahoma" w:hAnsi="Tahoma" w:cs="Tahoma"/>
        </w:rPr>
        <w:t xml:space="preserve"> di ogni anno, il </w:t>
      </w:r>
      <w:r w:rsidR="000638DC" w:rsidRPr="005324AA">
        <w:rPr>
          <w:rFonts w:ascii="Tahoma" w:hAnsi="Tahoma" w:cs="Tahoma"/>
        </w:rPr>
        <w:t>Responsabile</w:t>
      </w:r>
      <w:r w:rsidRPr="005324AA">
        <w:rPr>
          <w:rFonts w:ascii="Tahoma" w:hAnsi="Tahoma" w:cs="Tahoma"/>
        </w:rPr>
        <w:t xml:space="preserve"> del </w:t>
      </w:r>
      <w:r w:rsidR="000638DC" w:rsidRPr="005324AA">
        <w:rPr>
          <w:rFonts w:ascii="Tahoma" w:hAnsi="Tahoma" w:cs="Tahoma"/>
        </w:rPr>
        <w:t>Servizio</w:t>
      </w:r>
      <w:r w:rsidRPr="005324AA">
        <w:rPr>
          <w:rFonts w:ascii="Tahoma" w:hAnsi="Tahoma" w:cs="Tahoma"/>
        </w:rPr>
        <w:t xml:space="preserve"> di Polizia Locale con le modalità previste dal presente Regolamento, destinerà la quota pr</w:t>
      </w:r>
      <w:r w:rsidR="005324AA">
        <w:rPr>
          <w:rFonts w:ascii="Tahoma" w:hAnsi="Tahoma" w:cs="Tahoma"/>
        </w:rPr>
        <w:t xml:space="preserve">o-capite al singolo dipendente, in riferimento all’anno </w:t>
      </w:r>
      <w:r w:rsidR="00BD5F9E">
        <w:rPr>
          <w:rFonts w:ascii="Tahoma" w:hAnsi="Tahoma" w:cs="Tahoma"/>
        </w:rPr>
        <w:t>di competenza</w:t>
      </w:r>
      <w:r w:rsidR="005324AA">
        <w:rPr>
          <w:rFonts w:ascii="Tahoma" w:hAnsi="Tahoma" w:cs="Tahoma"/>
        </w:rPr>
        <w:t xml:space="preserve">, </w:t>
      </w:r>
      <w:r w:rsidRPr="005324AA">
        <w:rPr>
          <w:rFonts w:ascii="Tahoma" w:hAnsi="Tahoma" w:cs="Tahoma"/>
        </w:rPr>
        <w:t xml:space="preserve">per il cui calcolo sarà ininfluente la categoria giuridica o economica di appartenenza del dipendente beneficiario. </w:t>
      </w:r>
    </w:p>
    <w:p w14:paraId="618676CF" w14:textId="77777777" w:rsidR="00DE3A8E" w:rsidRPr="00965B06" w:rsidRDefault="00EA4954" w:rsidP="00B761F5">
      <w:pPr>
        <w:numPr>
          <w:ilvl w:val="0"/>
          <w:numId w:val="4"/>
        </w:numPr>
        <w:spacing w:line="276" w:lineRule="auto"/>
        <w:ind w:hanging="360"/>
        <w:rPr>
          <w:rFonts w:ascii="Tahoma" w:hAnsi="Tahoma" w:cs="Tahoma"/>
        </w:rPr>
      </w:pPr>
      <w:proofErr w:type="gramStart"/>
      <w:r w:rsidRPr="00965B06">
        <w:rPr>
          <w:rFonts w:ascii="Tahoma" w:hAnsi="Tahoma" w:cs="Tahoma"/>
        </w:rPr>
        <w:t>E’</w:t>
      </w:r>
      <w:proofErr w:type="gramEnd"/>
      <w:r w:rsidRPr="00965B06">
        <w:rPr>
          <w:rFonts w:ascii="Tahoma" w:hAnsi="Tahoma" w:cs="Tahoma"/>
        </w:rPr>
        <w:t xml:space="preserve"> data facoltà a ciascun iscritto di effettuare versamenti contributivi integrativi e volontari, secondo il regolamento del Fondo Perseo-Sirio. </w:t>
      </w:r>
    </w:p>
    <w:p w14:paraId="7E88BBFC" w14:textId="77777777" w:rsidR="00DE3A8E" w:rsidRPr="00965B06" w:rsidRDefault="00EA4954">
      <w:pPr>
        <w:spacing w:after="0" w:line="259" w:lineRule="auto"/>
        <w:ind w:left="36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5EA0BC1D" w14:textId="77777777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>Art. 6 – CESSAZIONE DELLA CONDIZIONE DI CONTRIBUZIONE DELL’ENTE</w:t>
      </w:r>
      <w:r w:rsidRPr="00965B06">
        <w:rPr>
          <w:rFonts w:ascii="Tahoma" w:hAnsi="Tahoma" w:cs="Tahoma"/>
          <w:b w:val="0"/>
        </w:rPr>
        <w:t xml:space="preserve"> </w:t>
      </w:r>
    </w:p>
    <w:p w14:paraId="3B9A59F5" w14:textId="1778EBBC" w:rsidR="00DE3A8E" w:rsidRPr="00965B06" w:rsidRDefault="00EA4954" w:rsidP="00B761F5">
      <w:pPr>
        <w:numPr>
          <w:ilvl w:val="0"/>
          <w:numId w:val="5"/>
        </w:numPr>
        <w:spacing w:line="276" w:lineRule="auto"/>
        <w:ind w:hanging="329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Cessa l’obbligo contributivo dell’Ente in caso di cessazione del rapporto di lavoro con il Comune di </w:t>
      </w:r>
      <w:r w:rsidR="005324AA">
        <w:rPr>
          <w:rFonts w:ascii="Tahoma" w:hAnsi="Tahoma" w:cs="Tahoma"/>
        </w:rPr>
        <w:t>Figino Serenza</w:t>
      </w:r>
      <w:r w:rsidRPr="00965B06">
        <w:rPr>
          <w:rFonts w:ascii="Tahoma" w:hAnsi="Tahoma" w:cs="Tahoma"/>
        </w:rPr>
        <w:t xml:space="preserve"> ovvero di mobilità interna in altri Settori, o comunque di perdita della qualifica di Operatore di Polizia Locale. Rimane salva la facoltà per il lavoratore di proseguire la partecipazione su base personale</w:t>
      </w:r>
      <w:r w:rsidR="00BD5F9E">
        <w:rPr>
          <w:rFonts w:ascii="Tahoma" w:hAnsi="Tahoma" w:cs="Tahoma"/>
        </w:rPr>
        <w:t>;</w:t>
      </w:r>
      <w:r w:rsidRPr="00965B06">
        <w:rPr>
          <w:rFonts w:ascii="Tahoma" w:hAnsi="Tahoma" w:cs="Tahoma"/>
        </w:rPr>
        <w:t xml:space="preserve"> </w:t>
      </w:r>
    </w:p>
    <w:p w14:paraId="7DFAA692" w14:textId="0D46C256" w:rsidR="00DE3A8E" w:rsidRPr="00BD5F9E" w:rsidRDefault="00EA4954" w:rsidP="00B761F5">
      <w:pPr>
        <w:numPr>
          <w:ilvl w:val="0"/>
          <w:numId w:val="5"/>
        </w:numPr>
        <w:spacing w:line="276" w:lineRule="auto"/>
        <w:ind w:hanging="329"/>
        <w:rPr>
          <w:rFonts w:ascii="Tahoma" w:hAnsi="Tahoma" w:cs="Tahoma"/>
        </w:rPr>
      </w:pPr>
      <w:r w:rsidRPr="00965B06">
        <w:rPr>
          <w:rFonts w:ascii="Tahoma" w:hAnsi="Tahoma" w:cs="Tahoma"/>
        </w:rPr>
        <w:t>L’obbligo dell’Ente è, altresì, sospeso esclusivamente durante la fruizione di periodi di aspettativa non retribuita del dipendente nei casi disciplinati dalla normativa o dal C.C.N.L.</w:t>
      </w:r>
      <w:r w:rsidRPr="00BD5F9E">
        <w:rPr>
          <w:rFonts w:ascii="Tahoma" w:hAnsi="Tahoma" w:cs="Tahoma"/>
        </w:rPr>
        <w:t xml:space="preserve"> </w:t>
      </w:r>
    </w:p>
    <w:p w14:paraId="13D51C10" w14:textId="77777777" w:rsidR="00DE3A8E" w:rsidRPr="00965B06" w:rsidRDefault="00EA4954">
      <w:pPr>
        <w:spacing w:after="0" w:line="259" w:lineRule="auto"/>
        <w:ind w:left="1068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71A25060" w14:textId="77777777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ART. 7 – TUTELA DELLA PRIVACY E RISERVATEZZA DEI DATI </w:t>
      </w:r>
    </w:p>
    <w:p w14:paraId="404FCDF2" w14:textId="71CDA88F" w:rsidR="00DE3A8E" w:rsidRPr="00965B06" w:rsidRDefault="00EA4954" w:rsidP="00B761F5">
      <w:pPr>
        <w:spacing w:line="276" w:lineRule="auto"/>
        <w:ind w:left="0" w:firstLine="0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Il dipendente, al fine di permettere l’attuazione della forma di previdenza complementare, deve acconsentire, ai sensi del Decreto Legislativo n. 196 del 30 </w:t>
      </w:r>
      <w:proofErr w:type="gramStart"/>
      <w:r w:rsidRPr="00965B06">
        <w:rPr>
          <w:rFonts w:ascii="Tahoma" w:hAnsi="Tahoma" w:cs="Tahoma"/>
        </w:rPr>
        <w:t>Giugno</w:t>
      </w:r>
      <w:proofErr w:type="gramEnd"/>
      <w:r w:rsidRPr="00965B06">
        <w:rPr>
          <w:rFonts w:ascii="Tahoma" w:hAnsi="Tahoma" w:cs="Tahoma"/>
        </w:rPr>
        <w:t xml:space="preserve"> 2003 e </w:t>
      </w:r>
      <w:proofErr w:type="spellStart"/>
      <w:r w:rsidRPr="00965B06">
        <w:rPr>
          <w:rFonts w:ascii="Tahoma" w:hAnsi="Tahoma" w:cs="Tahoma"/>
        </w:rPr>
        <w:t>ss.mm.ii</w:t>
      </w:r>
      <w:proofErr w:type="spellEnd"/>
      <w:r w:rsidRPr="00965B06">
        <w:rPr>
          <w:rFonts w:ascii="Tahoma" w:hAnsi="Tahoma" w:cs="Tahoma"/>
        </w:rPr>
        <w:t xml:space="preserve">. e del Regolamento Europeo n. 679/2016, al trattamento dei propri dati personali da parte del Comune di </w:t>
      </w:r>
      <w:r w:rsidR="005324AA">
        <w:rPr>
          <w:rFonts w:ascii="Tahoma" w:hAnsi="Tahoma" w:cs="Tahoma"/>
        </w:rPr>
        <w:t>Figino Serenza</w:t>
      </w:r>
      <w:r w:rsidRPr="00965B06">
        <w:rPr>
          <w:rFonts w:ascii="Tahoma" w:hAnsi="Tahoma" w:cs="Tahoma"/>
        </w:rPr>
        <w:t xml:space="preserve">, nonché del gestore del fondo. Il consenso è condizionato al rispetto delle disposizioni della normativa vigente. </w:t>
      </w:r>
    </w:p>
    <w:p w14:paraId="509C83DF" w14:textId="77777777" w:rsidR="00DE3A8E" w:rsidRPr="00965B06" w:rsidRDefault="00EA4954">
      <w:pPr>
        <w:spacing w:after="0" w:line="259" w:lineRule="auto"/>
        <w:ind w:left="36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 </w:t>
      </w:r>
    </w:p>
    <w:p w14:paraId="1F7BDC61" w14:textId="77777777" w:rsidR="00DE3A8E" w:rsidRPr="00965B06" w:rsidRDefault="00EA4954">
      <w:pPr>
        <w:pStyle w:val="Titolo1"/>
        <w:ind w:left="-5"/>
        <w:rPr>
          <w:rFonts w:ascii="Tahoma" w:hAnsi="Tahoma" w:cs="Tahoma"/>
        </w:rPr>
      </w:pPr>
      <w:r w:rsidRPr="00965B06">
        <w:rPr>
          <w:rFonts w:ascii="Tahoma" w:hAnsi="Tahoma" w:cs="Tahoma"/>
          <w:b w:val="0"/>
        </w:rPr>
        <w:t xml:space="preserve"> </w:t>
      </w:r>
      <w:r w:rsidRPr="00965B06">
        <w:rPr>
          <w:rFonts w:ascii="Tahoma" w:hAnsi="Tahoma" w:cs="Tahoma"/>
        </w:rPr>
        <w:t>Art. 8 – ENTRATA IN VIGORE E NORMA TRANSITORIA</w:t>
      </w:r>
      <w:r w:rsidRPr="00965B06">
        <w:rPr>
          <w:rFonts w:ascii="Tahoma" w:hAnsi="Tahoma" w:cs="Tahoma"/>
          <w:b w:val="0"/>
        </w:rPr>
        <w:t xml:space="preserve"> </w:t>
      </w:r>
    </w:p>
    <w:p w14:paraId="4CF70246" w14:textId="782CD6FC" w:rsidR="00DE3A8E" w:rsidRPr="00965B06" w:rsidRDefault="00EA4954" w:rsidP="00B761F5">
      <w:pPr>
        <w:numPr>
          <w:ilvl w:val="0"/>
          <w:numId w:val="6"/>
        </w:numPr>
        <w:spacing w:line="276" w:lineRule="auto"/>
        <w:ind w:hanging="329"/>
        <w:rPr>
          <w:rFonts w:ascii="Tahoma" w:hAnsi="Tahoma" w:cs="Tahoma"/>
        </w:rPr>
      </w:pPr>
      <w:r w:rsidRPr="00965B06">
        <w:rPr>
          <w:rFonts w:ascii="Tahoma" w:hAnsi="Tahoma" w:cs="Tahoma"/>
        </w:rPr>
        <w:t>Il presente Regolamento</w:t>
      </w:r>
      <w:r w:rsidR="00B761F5">
        <w:rPr>
          <w:rFonts w:ascii="Tahoma" w:hAnsi="Tahoma" w:cs="Tahoma"/>
        </w:rPr>
        <w:t>, divenuta esecutiva la deliberazione di approvazione, è depositato nella segreteria comunale per 15 (quindici) giorni consecutivi. Entra in vigore il primo giorno del mese successivo alla scadenza del deposito ai sensi dell’art.15 dello Statuto Comunale.</w:t>
      </w:r>
      <w:r w:rsidRPr="00965B06">
        <w:rPr>
          <w:rFonts w:ascii="Tahoma" w:hAnsi="Tahoma" w:cs="Tahoma"/>
        </w:rPr>
        <w:t xml:space="preserve"> </w:t>
      </w:r>
    </w:p>
    <w:p w14:paraId="3B1F0847" w14:textId="77777777" w:rsidR="00DE3A8E" w:rsidRPr="00965B06" w:rsidRDefault="00EA4954" w:rsidP="00B761F5">
      <w:pPr>
        <w:numPr>
          <w:ilvl w:val="0"/>
          <w:numId w:val="6"/>
        </w:numPr>
        <w:spacing w:line="276" w:lineRule="auto"/>
        <w:ind w:hanging="329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Per tutti gli aspetti non espressamente disciplinati dal presente Regolamento, trovano applicazione le disposizioni di legge, in particolare la Legge Regionale n. 4/2003, nonché il Codice della Strada, e le norme contrattali di riferimento vigenti. </w:t>
      </w:r>
    </w:p>
    <w:p w14:paraId="308D6542" w14:textId="77777777" w:rsidR="00DE3A8E" w:rsidRPr="00965B06" w:rsidRDefault="00EA4954" w:rsidP="00B761F5">
      <w:pPr>
        <w:numPr>
          <w:ilvl w:val="0"/>
          <w:numId w:val="6"/>
        </w:numPr>
        <w:spacing w:line="276" w:lineRule="auto"/>
        <w:ind w:hanging="329"/>
        <w:rPr>
          <w:rFonts w:ascii="Tahoma" w:hAnsi="Tahoma" w:cs="Tahoma"/>
        </w:rPr>
      </w:pPr>
      <w:r w:rsidRPr="00965B06">
        <w:rPr>
          <w:rFonts w:ascii="Tahoma" w:hAnsi="Tahoma" w:cs="Tahoma"/>
        </w:rPr>
        <w:t xml:space="preserve">Con l’entrata in vigore del presente Regolamento, si intendono abrogate le eventuali circolari e/o disposizioni regolamentari incompatibili e contrastanti. </w:t>
      </w:r>
    </w:p>
    <w:p w14:paraId="3B726A2C" w14:textId="77777777" w:rsidR="00DE3A8E" w:rsidRPr="00965B06" w:rsidRDefault="00EA4954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965B06">
        <w:rPr>
          <w:rFonts w:ascii="Tahoma" w:hAnsi="Tahoma" w:cs="Tahoma"/>
        </w:rPr>
        <w:lastRenderedPageBreak/>
        <w:t xml:space="preserve"> </w:t>
      </w:r>
    </w:p>
    <w:p w14:paraId="0C5F36C1" w14:textId="1848CFFF" w:rsidR="00071160" w:rsidRPr="00382D76" w:rsidRDefault="00EA4954" w:rsidP="00071160">
      <w:pPr>
        <w:rPr>
          <w:rFonts w:ascii="Tahoma" w:hAnsi="Tahoma" w:cs="Tahoma"/>
          <w:color w:val="333333"/>
        </w:rPr>
      </w:pPr>
      <w:r w:rsidRPr="00965B06">
        <w:rPr>
          <w:rFonts w:ascii="Tahoma" w:hAnsi="Tahoma" w:cs="Tahoma"/>
        </w:rPr>
        <w:t xml:space="preserve"> </w:t>
      </w:r>
    </w:p>
    <w:p w14:paraId="3BC4411C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333333"/>
        </w:rPr>
      </w:pPr>
    </w:p>
    <w:p w14:paraId="126B932E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333333"/>
        </w:rPr>
      </w:pPr>
      <w:r w:rsidRPr="00382D76">
        <w:rPr>
          <w:rFonts w:ascii="Tahoma" w:hAnsi="Tahoma" w:cs="Tahoma"/>
          <w:b/>
          <w:bCs/>
          <w:color w:val="333333"/>
        </w:rPr>
        <w:t>Approvato</w:t>
      </w:r>
    </w:p>
    <w:p w14:paraId="43FA18E3" w14:textId="3C73A895" w:rsidR="00071160" w:rsidRDefault="00174425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con deliberazione della Giunta </w:t>
      </w:r>
      <w:r w:rsidR="00071160" w:rsidRPr="00382D76">
        <w:rPr>
          <w:rFonts w:ascii="Tahoma" w:hAnsi="Tahoma" w:cs="Tahoma"/>
          <w:color w:val="333333"/>
        </w:rPr>
        <w:t>Comunale n.</w:t>
      </w:r>
      <w:r w:rsidR="00547BF6">
        <w:rPr>
          <w:rFonts w:ascii="Tahoma" w:hAnsi="Tahoma" w:cs="Tahoma"/>
          <w:color w:val="333333"/>
        </w:rPr>
        <w:t xml:space="preserve"> 21</w:t>
      </w:r>
      <w:r w:rsidR="00071160" w:rsidRPr="00382D76">
        <w:rPr>
          <w:rFonts w:ascii="Tahoma" w:hAnsi="Tahoma" w:cs="Tahoma"/>
          <w:color w:val="333333"/>
        </w:rPr>
        <w:t xml:space="preserve"> del </w:t>
      </w:r>
      <w:r w:rsidR="00547BF6">
        <w:rPr>
          <w:rFonts w:ascii="Tahoma" w:hAnsi="Tahoma" w:cs="Tahoma"/>
          <w:color w:val="333333"/>
        </w:rPr>
        <w:t>17/03/2023</w:t>
      </w:r>
    </w:p>
    <w:p w14:paraId="3C17226A" w14:textId="77777777" w:rsidR="00547BF6" w:rsidRPr="00382D76" w:rsidRDefault="00547BF6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33333"/>
        </w:rPr>
      </w:pPr>
    </w:p>
    <w:p w14:paraId="6C9999C0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333333"/>
        </w:rPr>
      </w:pPr>
    </w:p>
    <w:p w14:paraId="5BAC3A0F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333333"/>
        </w:rPr>
      </w:pPr>
      <w:r w:rsidRPr="00382D76">
        <w:rPr>
          <w:rFonts w:ascii="Tahoma" w:hAnsi="Tahoma" w:cs="Tahoma"/>
          <w:b/>
          <w:color w:val="333333"/>
        </w:rPr>
        <w:t>Depositato</w:t>
      </w:r>
    </w:p>
    <w:p w14:paraId="793C2D15" w14:textId="4A79D588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33333"/>
        </w:rPr>
      </w:pPr>
      <w:r w:rsidRPr="00382D76">
        <w:rPr>
          <w:rFonts w:ascii="Tahoma" w:hAnsi="Tahoma" w:cs="Tahoma"/>
          <w:color w:val="333333"/>
        </w:rPr>
        <w:t xml:space="preserve">presso l’Ufficio di Segreteria Comunale per 15 giorni consecutivi dal </w:t>
      </w:r>
      <w:r w:rsidR="00547BF6">
        <w:rPr>
          <w:rFonts w:ascii="Tahoma" w:hAnsi="Tahoma" w:cs="Tahoma"/>
          <w:color w:val="333333"/>
        </w:rPr>
        <w:t>17/03/2023</w:t>
      </w:r>
      <w:r w:rsidRPr="00382D76">
        <w:rPr>
          <w:rFonts w:ascii="Tahoma" w:hAnsi="Tahoma" w:cs="Tahoma"/>
          <w:color w:val="333333"/>
        </w:rPr>
        <w:t xml:space="preserve"> al </w:t>
      </w:r>
      <w:r w:rsidR="00547BF6">
        <w:rPr>
          <w:rFonts w:ascii="Tahoma" w:hAnsi="Tahoma" w:cs="Tahoma"/>
          <w:color w:val="333333"/>
        </w:rPr>
        <w:t>01/04/2023</w:t>
      </w:r>
    </w:p>
    <w:p w14:paraId="149A8474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33333"/>
        </w:rPr>
      </w:pPr>
    </w:p>
    <w:p w14:paraId="06D81981" w14:textId="77777777" w:rsidR="00071160" w:rsidRPr="00382D76" w:rsidRDefault="00071160" w:rsidP="00071160">
      <w:pPr>
        <w:rPr>
          <w:rFonts w:ascii="Tahoma" w:hAnsi="Tahoma" w:cs="Tahoma"/>
          <w:color w:val="333333"/>
        </w:rPr>
      </w:pPr>
    </w:p>
    <w:p w14:paraId="2B5728A8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333333"/>
        </w:rPr>
      </w:pPr>
    </w:p>
    <w:p w14:paraId="49BF70C0" w14:textId="5BA363E9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333333"/>
        </w:rPr>
      </w:pPr>
      <w:r w:rsidRPr="00382D76">
        <w:rPr>
          <w:rFonts w:ascii="Tahoma" w:hAnsi="Tahoma" w:cs="Tahoma"/>
          <w:b/>
          <w:color w:val="333333"/>
        </w:rPr>
        <w:t xml:space="preserve">Entrato in vigore il </w:t>
      </w:r>
      <w:r w:rsidR="00547BF6">
        <w:rPr>
          <w:rFonts w:ascii="Tahoma" w:hAnsi="Tahoma" w:cs="Tahoma"/>
          <w:b/>
          <w:color w:val="333333"/>
        </w:rPr>
        <w:t>01/05/2023</w:t>
      </w:r>
    </w:p>
    <w:p w14:paraId="505546AC" w14:textId="77777777" w:rsidR="00071160" w:rsidRPr="00382D76" w:rsidRDefault="00071160" w:rsidP="0007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333333"/>
        </w:rPr>
      </w:pPr>
    </w:p>
    <w:p w14:paraId="728514EA" w14:textId="77777777" w:rsidR="00071160" w:rsidRPr="00382D76" w:rsidRDefault="00071160" w:rsidP="00071160">
      <w:pPr>
        <w:pStyle w:val="t41"/>
        <w:widowControl/>
        <w:spacing w:line="240" w:lineRule="auto"/>
        <w:rPr>
          <w:rFonts w:ascii="Tahoma" w:hAnsi="Tahoma" w:cs="Tahoma"/>
          <w:snapToGrid/>
          <w:color w:val="333333"/>
          <w:sz w:val="22"/>
          <w:szCs w:val="22"/>
        </w:rPr>
      </w:pPr>
    </w:p>
    <w:p w14:paraId="76804C71" w14:textId="77777777" w:rsidR="00DE3A8E" w:rsidRPr="00965B06" w:rsidRDefault="00DE3A8E">
      <w:pPr>
        <w:spacing w:after="0" w:line="259" w:lineRule="auto"/>
        <w:ind w:left="0" w:firstLine="0"/>
        <w:jc w:val="left"/>
        <w:rPr>
          <w:rFonts w:ascii="Tahoma" w:hAnsi="Tahoma" w:cs="Tahoma"/>
        </w:rPr>
      </w:pPr>
    </w:p>
    <w:sectPr w:rsidR="00DE3A8E" w:rsidRPr="00965B06">
      <w:pgSz w:w="11900" w:h="16840"/>
      <w:pgMar w:top="576" w:right="1129" w:bottom="13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72A"/>
    <w:multiLevelType w:val="hybridMultilevel"/>
    <w:tmpl w:val="9CD872C0"/>
    <w:lvl w:ilvl="0" w:tplc="A10E1612">
      <w:start w:val="1"/>
      <w:numFmt w:val="decimal"/>
      <w:lvlText w:val="%1."/>
      <w:lvlJc w:val="left"/>
      <w:pPr>
        <w:ind w:left="329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28CA4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852BC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A5EF2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67846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2FAAE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6CCBE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41020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8E348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0370C"/>
    <w:multiLevelType w:val="hybridMultilevel"/>
    <w:tmpl w:val="DC9CE9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93C88"/>
    <w:multiLevelType w:val="hybridMultilevel"/>
    <w:tmpl w:val="5DCA9A84"/>
    <w:lvl w:ilvl="0" w:tplc="591287AC">
      <w:start w:val="1"/>
      <w:numFmt w:val="decimal"/>
      <w:lvlText w:val="%1."/>
      <w:lvlJc w:val="left"/>
      <w:pPr>
        <w:ind w:left="36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CC9E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C8836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69066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4F2AE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4C492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E7B7E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DF0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C7F4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10437"/>
    <w:multiLevelType w:val="hybridMultilevel"/>
    <w:tmpl w:val="66843F6E"/>
    <w:lvl w:ilvl="0" w:tplc="EC90E63E">
      <w:start w:val="1"/>
      <w:numFmt w:val="decimal"/>
      <w:lvlText w:val="%1."/>
      <w:lvlJc w:val="left"/>
      <w:pPr>
        <w:ind w:left="370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284A6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0A2B6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C444C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E7788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809BC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47B7E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0DFD6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45F3E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936FB"/>
    <w:multiLevelType w:val="hybridMultilevel"/>
    <w:tmpl w:val="E306E2C0"/>
    <w:lvl w:ilvl="0" w:tplc="60CE3658">
      <w:start w:val="1"/>
      <w:numFmt w:val="decimal"/>
      <w:lvlText w:val="%1."/>
      <w:lvlJc w:val="left"/>
      <w:pPr>
        <w:ind w:left="370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E484E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2B72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4B50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6F17A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2241C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E4042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AE89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EE46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71BFB"/>
    <w:multiLevelType w:val="hybridMultilevel"/>
    <w:tmpl w:val="695085FC"/>
    <w:lvl w:ilvl="0" w:tplc="B0F2BE54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01976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02CD8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6BDD8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C14C8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A7482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2227E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ABC42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0B5B4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A464D"/>
    <w:multiLevelType w:val="hybridMultilevel"/>
    <w:tmpl w:val="892E3D4C"/>
    <w:lvl w:ilvl="0" w:tplc="1FFEA67C">
      <w:start w:val="1"/>
      <w:numFmt w:val="decimal"/>
      <w:lvlText w:val="%1."/>
      <w:lvlJc w:val="left"/>
      <w:pPr>
        <w:ind w:left="329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A17BA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2E8E0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20F3E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EA668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60008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62864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2FFA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4EB6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D5C33"/>
    <w:multiLevelType w:val="hybridMultilevel"/>
    <w:tmpl w:val="D2B04706"/>
    <w:lvl w:ilvl="0" w:tplc="60CE3658">
      <w:start w:val="1"/>
      <w:numFmt w:val="decimal"/>
      <w:lvlText w:val="%1."/>
      <w:lvlJc w:val="left"/>
      <w:pPr>
        <w:ind w:left="370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3670">
    <w:abstractNumId w:val="4"/>
  </w:num>
  <w:num w:numId="2" w16cid:durableId="1217396979">
    <w:abstractNumId w:val="5"/>
  </w:num>
  <w:num w:numId="3" w16cid:durableId="645552135">
    <w:abstractNumId w:val="3"/>
  </w:num>
  <w:num w:numId="4" w16cid:durableId="109016131">
    <w:abstractNumId w:val="2"/>
  </w:num>
  <w:num w:numId="5" w16cid:durableId="115344083">
    <w:abstractNumId w:val="6"/>
  </w:num>
  <w:num w:numId="6" w16cid:durableId="1207597139">
    <w:abstractNumId w:val="0"/>
  </w:num>
  <w:num w:numId="7" w16cid:durableId="1497763726">
    <w:abstractNumId w:val="1"/>
  </w:num>
  <w:num w:numId="8" w16cid:durableId="688484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8E"/>
    <w:rsid w:val="0002631C"/>
    <w:rsid w:val="000638DC"/>
    <w:rsid w:val="00071160"/>
    <w:rsid w:val="00174425"/>
    <w:rsid w:val="001B6A0D"/>
    <w:rsid w:val="00426A58"/>
    <w:rsid w:val="005324AA"/>
    <w:rsid w:val="00547BF6"/>
    <w:rsid w:val="0066081E"/>
    <w:rsid w:val="007517D2"/>
    <w:rsid w:val="00886496"/>
    <w:rsid w:val="008A1CDC"/>
    <w:rsid w:val="008E74BB"/>
    <w:rsid w:val="008F22DC"/>
    <w:rsid w:val="00965B06"/>
    <w:rsid w:val="00A5589E"/>
    <w:rsid w:val="00AC7466"/>
    <w:rsid w:val="00B761F5"/>
    <w:rsid w:val="00BD5F9E"/>
    <w:rsid w:val="00BF4EFA"/>
    <w:rsid w:val="00C370B8"/>
    <w:rsid w:val="00CE1AAB"/>
    <w:rsid w:val="00D04EC2"/>
    <w:rsid w:val="00D953AA"/>
    <w:rsid w:val="00DE3A8E"/>
    <w:rsid w:val="00E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5E8"/>
  <w15:docId w15:val="{A2C98D8A-ED0D-494A-BA14-56BA584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730" w:hanging="37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EA4954"/>
    <w:pPr>
      <w:ind w:left="720"/>
      <w:contextualSpacing/>
    </w:pPr>
  </w:style>
  <w:style w:type="paragraph" w:customStyle="1" w:styleId="t41">
    <w:name w:val="t41"/>
    <w:basedOn w:val="Normale"/>
    <w:rsid w:val="00071160"/>
    <w:pPr>
      <w:widowControl w:val="0"/>
      <w:spacing w:after="0" w:line="240" w:lineRule="atLeast"/>
      <w:ind w:left="0" w:firstLine="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cp:lastModifiedBy>Donatella Bellotti</cp:lastModifiedBy>
  <cp:revision>2</cp:revision>
  <cp:lastPrinted>2023-03-28T10:15:00Z</cp:lastPrinted>
  <dcterms:created xsi:type="dcterms:W3CDTF">2023-03-28T11:05:00Z</dcterms:created>
  <dcterms:modified xsi:type="dcterms:W3CDTF">2023-03-28T11:05:00Z</dcterms:modified>
</cp:coreProperties>
</file>